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5A" w:rsidRPr="00560B5A" w:rsidRDefault="00560B5A" w:rsidP="00560B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0B5A">
        <w:rPr>
          <w:rFonts w:ascii="Times New Roman" w:hAnsi="Times New Roman" w:cs="Times New Roman"/>
          <w:i/>
          <w:sz w:val="24"/>
          <w:szCs w:val="24"/>
        </w:rPr>
        <w:t>Материал подготовлен Савченко Н.М.</w:t>
      </w:r>
    </w:p>
    <w:p w:rsidR="00560B5A" w:rsidRPr="00560B5A" w:rsidRDefault="00560B5A" w:rsidP="00560B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0B5A">
        <w:rPr>
          <w:rFonts w:ascii="Times New Roman" w:hAnsi="Times New Roman" w:cs="Times New Roman"/>
          <w:i/>
          <w:sz w:val="24"/>
          <w:szCs w:val="24"/>
        </w:rPr>
        <w:t>(по материалам сети Интернет)</w:t>
      </w:r>
    </w:p>
    <w:p w:rsidR="00560B5A" w:rsidRPr="00560B5A" w:rsidRDefault="00560B5A" w:rsidP="00560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0B5A" w:rsidRDefault="00500F87" w:rsidP="00B81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60B5A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013C4C" w:rsidRPr="00560B5A" w:rsidRDefault="00500F87" w:rsidP="00B811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0B5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057D" w:rsidRPr="00560B5A" w:rsidRDefault="00013C4C" w:rsidP="00B8114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0B5A">
        <w:rPr>
          <w:rFonts w:ascii="Times New Roman" w:hAnsi="Times New Roman" w:cs="Times New Roman"/>
          <w:b/>
          <w:sz w:val="40"/>
          <w:szCs w:val="40"/>
        </w:rPr>
        <w:t>«Организация</w:t>
      </w:r>
      <w:r w:rsidR="0098057D" w:rsidRPr="00560B5A">
        <w:rPr>
          <w:rFonts w:ascii="Times New Roman" w:hAnsi="Times New Roman" w:cs="Times New Roman"/>
          <w:b/>
          <w:sz w:val="40"/>
          <w:szCs w:val="40"/>
        </w:rPr>
        <w:t xml:space="preserve"> предметно – пространственной развивающей среды в образовательных учреждениях, реализующих образовательные программы дошкольного образования в условиях </w:t>
      </w:r>
      <w:r w:rsidRPr="00560B5A">
        <w:rPr>
          <w:rFonts w:ascii="Times New Roman" w:hAnsi="Times New Roman" w:cs="Times New Roman"/>
          <w:b/>
          <w:sz w:val="40"/>
          <w:szCs w:val="40"/>
        </w:rPr>
        <w:t>введения</w:t>
      </w:r>
      <w:r w:rsidR="0098057D" w:rsidRPr="00560B5A">
        <w:rPr>
          <w:rFonts w:ascii="Times New Roman" w:hAnsi="Times New Roman" w:cs="Times New Roman"/>
          <w:b/>
          <w:sz w:val="40"/>
          <w:szCs w:val="40"/>
        </w:rPr>
        <w:t xml:space="preserve"> ФГОС дошкольного образования</w:t>
      </w:r>
      <w:r w:rsidRPr="00560B5A">
        <w:rPr>
          <w:rFonts w:ascii="Times New Roman" w:hAnsi="Times New Roman" w:cs="Times New Roman"/>
          <w:b/>
          <w:sz w:val="40"/>
          <w:szCs w:val="40"/>
        </w:rPr>
        <w:t>»</w:t>
      </w:r>
    </w:p>
    <w:p w:rsidR="00500F87" w:rsidRDefault="00500F87" w:rsidP="00B81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073" w:rsidRPr="00560B5A" w:rsidRDefault="004E1073" w:rsidP="0056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7D" w:rsidRPr="00560B5A" w:rsidRDefault="0098057D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Современная ситуация развития системы образования Российской Федерации характеризуется  актуализацией проблем и задач дошкольного образования. </w:t>
      </w:r>
      <w:r w:rsidR="00B912F6" w:rsidRPr="00560B5A">
        <w:rPr>
          <w:rFonts w:ascii="Times New Roman" w:hAnsi="Times New Roman" w:cs="Times New Roman"/>
          <w:sz w:val="28"/>
          <w:szCs w:val="28"/>
        </w:rPr>
        <w:t xml:space="preserve"> Д</w:t>
      </w:r>
      <w:r w:rsidRPr="00560B5A">
        <w:rPr>
          <w:rFonts w:ascii="Times New Roman" w:hAnsi="Times New Roman" w:cs="Times New Roman"/>
          <w:sz w:val="28"/>
          <w:szCs w:val="28"/>
        </w:rPr>
        <w:t>ошкольный возраст рассматривается как фундаментальный период целенаправленного развития базовых качеств личности.</w:t>
      </w:r>
    </w:p>
    <w:p w:rsidR="0098057D" w:rsidRPr="00560B5A" w:rsidRDefault="0098057D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Организация современного педагогического процесса в образовательных организациях</w:t>
      </w:r>
      <w:r w:rsidR="00B912F6" w:rsidRPr="00560B5A">
        <w:rPr>
          <w:rFonts w:ascii="Times New Roman" w:hAnsi="Times New Roman" w:cs="Times New Roman"/>
          <w:sz w:val="28"/>
          <w:szCs w:val="28"/>
        </w:rPr>
        <w:t xml:space="preserve"> (</w:t>
      </w:r>
      <w:r w:rsidR="00013C4C" w:rsidRPr="00560B5A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912F6" w:rsidRPr="00560B5A">
        <w:rPr>
          <w:rFonts w:ascii="Times New Roman" w:hAnsi="Times New Roman" w:cs="Times New Roman"/>
          <w:sz w:val="28"/>
          <w:szCs w:val="28"/>
        </w:rPr>
        <w:t>ОО)</w:t>
      </w:r>
      <w:r w:rsidRPr="00560B5A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образования, требует от педагогических коллективов создания своеобразной материальной среды. </w:t>
      </w:r>
      <w:r w:rsidRPr="00560B5A">
        <w:rPr>
          <w:rFonts w:ascii="Times New Roman" w:hAnsi="Times New Roman" w:cs="Times New Roman"/>
          <w:b/>
          <w:sz w:val="28"/>
          <w:szCs w:val="28"/>
        </w:rPr>
        <w:t xml:space="preserve">Одним из главных показателей качества </w:t>
      </w:r>
      <w:r w:rsidR="00B912F6" w:rsidRPr="00560B5A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CF4C57" w:rsidRPr="00560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2F6" w:rsidRPr="00560B5A">
        <w:rPr>
          <w:rFonts w:ascii="Times New Roman" w:hAnsi="Times New Roman" w:cs="Times New Roman"/>
          <w:b/>
          <w:sz w:val="28"/>
          <w:szCs w:val="28"/>
        </w:rPr>
        <w:t>является предметно – прос</w:t>
      </w:r>
      <w:r w:rsidR="00CF4C57" w:rsidRPr="00560B5A">
        <w:rPr>
          <w:rFonts w:ascii="Times New Roman" w:hAnsi="Times New Roman" w:cs="Times New Roman"/>
          <w:b/>
          <w:sz w:val="28"/>
          <w:szCs w:val="28"/>
        </w:rPr>
        <w:t>транственная развивающая среда.</w:t>
      </w:r>
    </w:p>
    <w:p w:rsidR="007A7F20" w:rsidRPr="00560B5A" w:rsidRDefault="007A7F20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560B5A">
        <w:rPr>
          <w:rFonts w:ascii="Times New Roman" w:hAnsi="Times New Roman" w:cs="Times New Roman"/>
          <w:b/>
          <w:sz w:val="28"/>
          <w:szCs w:val="28"/>
        </w:rPr>
        <w:t>предметно-развивающая среда</w:t>
      </w:r>
      <w:r w:rsidRPr="00560B5A">
        <w:rPr>
          <w:rFonts w:ascii="Times New Roman" w:hAnsi="Times New Roman" w:cs="Times New Roman"/>
          <w:sz w:val="28"/>
          <w:szCs w:val="28"/>
        </w:rPr>
        <w:t xml:space="preserve">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 Л. Новоселова).</w:t>
      </w:r>
    </w:p>
    <w:p w:rsidR="007A7F20" w:rsidRPr="00560B5A" w:rsidRDefault="007A7F20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 w:rsidRPr="00560B5A">
        <w:rPr>
          <w:rFonts w:ascii="Times New Roman" w:hAnsi="Times New Roman" w:cs="Times New Roman"/>
          <w:sz w:val="28"/>
          <w:szCs w:val="28"/>
        </w:rPr>
        <w:t>Селестен</w:t>
      </w:r>
      <w:proofErr w:type="spellEnd"/>
      <w:r w:rsidRPr="0056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B5A">
        <w:rPr>
          <w:rFonts w:ascii="Times New Roman" w:hAnsi="Times New Roman" w:cs="Times New Roman"/>
          <w:sz w:val="28"/>
          <w:szCs w:val="28"/>
        </w:rPr>
        <w:t>Френе</w:t>
      </w:r>
      <w:proofErr w:type="spellEnd"/>
      <w:r w:rsidRPr="00560B5A">
        <w:rPr>
          <w:rFonts w:ascii="Times New Roman" w:hAnsi="Times New Roman" w:cs="Times New Roman"/>
          <w:sz w:val="28"/>
          <w:szCs w:val="28"/>
        </w:rPr>
        <w:t xml:space="preserve"> считал, что </w:t>
      </w:r>
      <w:proofErr w:type="gramStart"/>
      <w:r w:rsidRPr="00560B5A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60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0B5A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560B5A">
        <w:rPr>
          <w:rFonts w:ascii="Times New Roman" w:hAnsi="Times New Roman" w:cs="Times New Roman"/>
          <w:sz w:val="28"/>
          <w:szCs w:val="28"/>
        </w:rPr>
        <w:t xml:space="preserve">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</w:t>
      </w:r>
      <w:proofErr w:type="gramStart"/>
      <w:r w:rsidRPr="00560B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4C57" w:rsidRPr="00560B5A" w:rsidRDefault="00CF4C57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Вопрос организации предметно-развивающей среды ОО на сегодняшний день стоит особо актуально. Это связано с введением нового Федерального государственного образовательного стандарта (далее - ФГОС ДО) к структуре основной общеобразовательной программы дошкольного образования (далее – ООП </w:t>
      </w:r>
      <w:proofErr w:type="gramStart"/>
      <w:r w:rsidRPr="00560B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0B5A">
        <w:rPr>
          <w:rFonts w:ascii="Times New Roman" w:hAnsi="Times New Roman" w:cs="Times New Roman"/>
          <w:sz w:val="28"/>
          <w:szCs w:val="28"/>
        </w:rPr>
        <w:t>).</w:t>
      </w:r>
    </w:p>
    <w:p w:rsidR="00B912F6" w:rsidRPr="00560B5A" w:rsidRDefault="00B912F6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Предметно – пространственная развивающая образовательная среда </w:t>
      </w:r>
      <w:r w:rsidRPr="00560B5A">
        <w:rPr>
          <w:rFonts w:ascii="Times New Roman" w:hAnsi="Times New Roman" w:cs="Times New Roman"/>
          <w:sz w:val="28"/>
          <w:szCs w:val="28"/>
        </w:rPr>
        <w:t>(</w:t>
      </w:r>
      <w:r w:rsidR="00013C4C" w:rsidRPr="00560B5A">
        <w:rPr>
          <w:rFonts w:ascii="Times New Roman" w:hAnsi="Times New Roman" w:cs="Times New Roman"/>
          <w:sz w:val="28"/>
          <w:szCs w:val="28"/>
        </w:rPr>
        <w:t>далее - предметная среда</w:t>
      </w:r>
      <w:r w:rsidRPr="00560B5A">
        <w:rPr>
          <w:rFonts w:ascii="Times New Roman" w:hAnsi="Times New Roman" w:cs="Times New Roman"/>
          <w:sz w:val="28"/>
          <w:szCs w:val="28"/>
        </w:rPr>
        <w:t xml:space="preserve">), создаваемая в ОО в соответствии с требованиями учетом ФГОС </w:t>
      </w:r>
      <w:proofErr w:type="gramStart"/>
      <w:r w:rsidRPr="00560B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0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60B5A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560B5A">
        <w:rPr>
          <w:rFonts w:ascii="Times New Roman" w:hAnsi="Times New Roman" w:cs="Times New Roman"/>
          <w:sz w:val="28"/>
          <w:szCs w:val="28"/>
        </w:rPr>
        <w:t xml:space="preserve"> примерных основных общеобразовательных пр</w:t>
      </w:r>
      <w:r w:rsidR="00CF4C57" w:rsidRPr="00560B5A">
        <w:rPr>
          <w:rFonts w:ascii="Times New Roman" w:hAnsi="Times New Roman" w:cs="Times New Roman"/>
          <w:sz w:val="28"/>
          <w:szCs w:val="28"/>
        </w:rPr>
        <w:t xml:space="preserve">ограмм дошкольного образования </w:t>
      </w:r>
      <w:r w:rsidRPr="00560B5A">
        <w:rPr>
          <w:rFonts w:ascii="Times New Roman" w:hAnsi="Times New Roman" w:cs="Times New Roman"/>
          <w:b/>
          <w:sz w:val="28"/>
          <w:szCs w:val="28"/>
        </w:rPr>
        <w:t>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активности.</w:t>
      </w:r>
    </w:p>
    <w:p w:rsidR="00560B5A" w:rsidRDefault="00B912F6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Предметная среда в ОО выполняет</w:t>
      </w:r>
      <w:r w:rsidR="00560B5A">
        <w:rPr>
          <w:rFonts w:ascii="Times New Roman" w:hAnsi="Times New Roman" w:cs="Times New Roman"/>
          <w:sz w:val="28"/>
          <w:szCs w:val="28"/>
        </w:rPr>
        <w:t>:</w:t>
      </w:r>
    </w:p>
    <w:p w:rsidR="00560B5A" w:rsidRDefault="00B912F6" w:rsidP="00560B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образовательную, развивающую, </w:t>
      </w:r>
    </w:p>
    <w:p w:rsidR="00560B5A" w:rsidRDefault="00B912F6" w:rsidP="00560B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воспитывающую, </w:t>
      </w:r>
    </w:p>
    <w:p w:rsidR="00560B5A" w:rsidRDefault="00B912F6" w:rsidP="00560B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стимулирующую, </w:t>
      </w:r>
    </w:p>
    <w:p w:rsidR="00560B5A" w:rsidRDefault="00B912F6" w:rsidP="00560B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организационную,</w:t>
      </w:r>
    </w:p>
    <w:p w:rsidR="00560B5A" w:rsidRDefault="00802FA5" w:rsidP="00560B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B5A">
        <w:rPr>
          <w:rFonts w:ascii="Times New Roman" w:hAnsi="Times New Roman" w:cs="Times New Roman"/>
          <w:sz w:val="28"/>
          <w:szCs w:val="28"/>
        </w:rPr>
        <w:t>коммуникативную</w:t>
      </w:r>
      <w:proofErr w:type="gramEnd"/>
      <w:r w:rsidRPr="00560B5A">
        <w:rPr>
          <w:rFonts w:ascii="Times New Roman" w:hAnsi="Times New Roman" w:cs="Times New Roman"/>
          <w:sz w:val="28"/>
          <w:szCs w:val="28"/>
        </w:rPr>
        <w:t xml:space="preserve"> функции. </w:t>
      </w:r>
    </w:p>
    <w:p w:rsidR="00560B5A" w:rsidRDefault="00560B5A" w:rsidP="00560B5A">
      <w:pPr>
        <w:pStyle w:val="a5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B912F6" w:rsidRPr="00560B5A" w:rsidRDefault="00802FA5" w:rsidP="00560B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b/>
          <w:sz w:val="28"/>
          <w:szCs w:val="28"/>
        </w:rPr>
        <w:t>Но самое главное</w:t>
      </w:r>
      <w:r w:rsidRPr="00560B5A">
        <w:rPr>
          <w:rFonts w:ascii="Times New Roman" w:hAnsi="Times New Roman" w:cs="Times New Roman"/>
          <w:sz w:val="28"/>
          <w:szCs w:val="28"/>
        </w:rPr>
        <w:t xml:space="preserve"> – она работает на развитие самостоятельности и самодеятельности ребенка.</w:t>
      </w:r>
    </w:p>
    <w:p w:rsidR="00397C4A" w:rsidRDefault="00802FA5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В каждой ОО предметная среда должна иметь характе</w:t>
      </w:r>
      <w:r w:rsidR="00397C4A" w:rsidRPr="00560B5A">
        <w:rPr>
          <w:rFonts w:ascii="Times New Roman" w:hAnsi="Times New Roman" w:cs="Times New Roman"/>
          <w:sz w:val="28"/>
          <w:szCs w:val="28"/>
        </w:rPr>
        <w:t>р открытой, незамкнутой системы</w:t>
      </w:r>
      <w:r w:rsidRPr="00560B5A">
        <w:rPr>
          <w:rFonts w:ascii="Times New Roman" w:hAnsi="Times New Roman" w:cs="Times New Roman"/>
          <w:sz w:val="28"/>
          <w:szCs w:val="28"/>
        </w:rPr>
        <w:t>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560B5A" w:rsidRPr="00560B5A" w:rsidRDefault="00560B5A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C4A" w:rsidRPr="00560B5A" w:rsidRDefault="00397C4A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соответствии с ФГОС </w:t>
      </w:r>
      <w:proofErr w:type="gramStart"/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предметная среда должна обеспечивать:</w:t>
      </w:r>
    </w:p>
    <w:p w:rsidR="00560B5A" w:rsidRPr="00560B5A" w:rsidRDefault="00560B5A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C4A" w:rsidRPr="00560B5A" w:rsidRDefault="00397C4A" w:rsidP="00560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образовательного потенциала пространства ОО (группы, участка);</w:t>
      </w:r>
    </w:p>
    <w:p w:rsidR="00397C4A" w:rsidRPr="00560B5A" w:rsidRDefault="00560B5A" w:rsidP="00560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-</w:t>
      </w:r>
      <w:r w:rsidR="00397C4A" w:rsidRPr="00560B5A">
        <w:rPr>
          <w:rFonts w:ascii="Times New Roman" w:hAnsi="Times New Roman" w:cs="Times New Roman"/>
          <w:sz w:val="28"/>
          <w:szCs w:val="28"/>
        </w:rPr>
        <w:t>наличие материалов, оборудования и инвентаря для развития детских видов деятельности;</w:t>
      </w:r>
    </w:p>
    <w:p w:rsidR="00397C4A" w:rsidRPr="00560B5A" w:rsidRDefault="00397C4A" w:rsidP="00560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охрану и укрепление здоровья детей, необходимую коррекцию способностей их развития;</w:t>
      </w:r>
    </w:p>
    <w:p w:rsidR="00397C4A" w:rsidRPr="00560B5A" w:rsidRDefault="00397C4A" w:rsidP="00560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возможность общения и совместной деятельности детей и взрослых (в том числе детей  разного возраста) во всей группе и в малых группах;</w:t>
      </w:r>
    </w:p>
    <w:p w:rsidR="00397C4A" w:rsidRDefault="00397C4A" w:rsidP="00560B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двигательную активность детей, а также возможность для уединения. </w:t>
      </w:r>
    </w:p>
    <w:p w:rsidR="00560B5A" w:rsidRPr="00560B5A" w:rsidRDefault="00560B5A" w:rsidP="00560B5A">
      <w:pPr>
        <w:pStyle w:val="a5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560B5A" w:rsidRDefault="00397C4A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b/>
          <w:sz w:val="28"/>
          <w:szCs w:val="28"/>
        </w:rPr>
        <w:t>Наполняемость предметной среды должна отвечать принципу целостности образовательного процесса.</w:t>
      </w:r>
      <w:r w:rsidRPr="0056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89" w:rsidRPr="00560B5A" w:rsidRDefault="00397C4A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Для реализации содержания каждой из образовательных областей, представленных в ФГОС </w:t>
      </w:r>
      <w:proofErr w:type="gramStart"/>
      <w:r w:rsidRPr="00560B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60B5A">
        <w:rPr>
          <w:rFonts w:ascii="Times New Roman" w:hAnsi="Times New Roman" w:cs="Times New Roman"/>
          <w:sz w:val="28"/>
          <w:szCs w:val="28"/>
        </w:rPr>
        <w:t>,</w:t>
      </w:r>
      <w:r w:rsidR="00922B62" w:rsidRPr="00560B5A">
        <w:rPr>
          <w:rFonts w:ascii="Times New Roman" w:hAnsi="Times New Roman" w:cs="Times New Roman"/>
          <w:sz w:val="28"/>
          <w:szCs w:val="28"/>
        </w:rPr>
        <w:t xml:space="preserve"> важно подготовить </w:t>
      </w:r>
      <w:proofErr w:type="gramStart"/>
      <w:r w:rsidR="00922B62" w:rsidRPr="00560B5A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="00922B62" w:rsidRPr="00560B5A">
        <w:rPr>
          <w:rFonts w:ascii="Times New Roman" w:hAnsi="Times New Roman" w:cs="Times New Roman"/>
          <w:sz w:val="28"/>
          <w:szCs w:val="28"/>
        </w:rPr>
        <w:t xml:space="preserve"> оборудование, игровые, дидактические материалы и средства, соответствующие психолого – возрастным и индивидуальным особенностям воспитанников, специфике их образовательных потребностей. Вместе с тем предметная среда должна создаваться с учетом принципов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</w:t>
      </w:r>
      <w:r w:rsidR="000F4F89" w:rsidRPr="00560B5A">
        <w:rPr>
          <w:rFonts w:ascii="Times New Roman" w:hAnsi="Times New Roman" w:cs="Times New Roman"/>
          <w:sz w:val="28"/>
          <w:szCs w:val="28"/>
        </w:rPr>
        <w:t xml:space="preserve"> других областей, каждая из которых соответствует детским видам деятельности (игровой, </w:t>
      </w:r>
      <w:r w:rsidR="000F4F89" w:rsidRPr="00560B5A">
        <w:rPr>
          <w:rFonts w:ascii="Times New Roman" w:hAnsi="Times New Roman" w:cs="Times New Roman"/>
          <w:sz w:val="28"/>
          <w:szCs w:val="28"/>
        </w:rPr>
        <w:lastRenderedPageBreak/>
        <w:t>двигательной, поисково-исследовательской, изобразительной, конструктивной, восприятия художественной литературы, коммуникативной и др.).</w:t>
      </w:r>
    </w:p>
    <w:p w:rsidR="00397C4A" w:rsidRPr="00560B5A" w:rsidRDefault="000F4F89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B5A">
        <w:rPr>
          <w:rFonts w:ascii="Times New Roman" w:hAnsi="Times New Roman" w:cs="Times New Roman"/>
          <w:b/>
          <w:i/>
          <w:sz w:val="28"/>
          <w:szCs w:val="28"/>
        </w:rPr>
        <w:t xml:space="preserve">При создании </w:t>
      </w:r>
      <w:r w:rsidR="00834523" w:rsidRPr="00560B5A">
        <w:rPr>
          <w:rFonts w:ascii="Times New Roman" w:hAnsi="Times New Roman" w:cs="Times New Roman"/>
          <w:b/>
          <w:i/>
          <w:sz w:val="28"/>
          <w:szCs w:val="28"/>
        </w:rPr>
        <w:t>предметной среды</w:t>
      </w:r>
      <w:r w:rsidR="00834523" w:rsidRPr="00560B5A">
        <w:rPr>
          <w:rFonts w:ascii="Times New Roman" w:hAnsi="Times New Roman" w:cs="Times New Roman"/>
          <w:i/>
          <w:sz w:val="28"/>
          <w:szCs w:val="28"/>
        </w:rPr>
        <w:t xml:space="preserve"> педагогам необходимо соблюдать принцип стабильности и динамичности предметного окру</w:t>
      </w:r>
      <w:r w:rsidR="002A7254" w:rsidRPr="00560B5A">
        <w:rPr>
          <w:rFonts w:ascii="Times New Roman" w:hAnsi="Times New Roman" w:cs="Times New Roman"/>
          <w:i/>
          <w:sz w:val="28"/>
          <w:szCs w:val="28"/>
        </w:rPr>
        <w:t>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2A7254" w:rsidRPr="00560B5A" w:rsidRDefault="002A7254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Необходимо уделять внимание информативности предметной среды, предусматривающей разнообразие тематики материалов и оборудования для активности детей во взаимодействии с предметным окружением.</w:t>
      </w:r>
    </w:p>
    <w:p w:rsidR="002A7254" w:rsidRPr="00560B5A" w:rsidRDefault="002A7254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2132D4" w:rsidRPr="00560B5A">
        <w:rPr>
          <w:rFonts w:ascii="Times New Roman" w:hAnsi="Times New Roman" w:cs="Times New Roman"/>
          <w:sz w:val="28"/>
          <w:szCs w:val="28"/>
        </w:rPr>
        <w:t xml:space="preserve">созданная предметная </w:t>
      </w:r>
      <w:r w:rsidR="00B338CE" w:rsidRPr="00560B5A">
        <w:rPr>
          <w:rFonts w:ascii="Times New Roman" w:hAnsi="Times New Roman" w:cs="Times New Roman"/>
          <w:sz w:val="28"/>
          <w:szCs w:val="28"/>
        </w:rPr>
        <w:t>с</w:t>
      </w:r>
      <w:r w:rsidR="002132D4" w:rsidRPr="00560B5A">
        <w:rPr>
          <w:rFonts w:ascii="Times New Roman" w:hAnsi="Times New Roman" w:cs="Times New Roman"/>
          <w:sz w:val="28"/>
          <w:szCs w:val="28"/>
        </w:rPr>
        <w:t>р</w:t>
      </w:r>
      <w:r w:rsidR="00B338CE" w:rsidRPr="00560B5A">
        <w:rPr>
          <w:rFonts w:ascii="Times New Roman" w:hAnsi="Times New Roman" w:cs="Times New Roman"/>
          <w:sz w:val="28"/>
          <w:szCs w:val="28"/>
        </w:rPr>
        <w:t xml:space="preserve">еда позволяет обеспечивать каждому ребенку </w:t>
      </w:r>
      <w:r w:rsidR="002132D4" w:rsidRPr="00560B5A">
        <w:rPr>
          <w:rFonts w:ascii="Times New Roman" w:hAnsi="Times New Roman" w:cs="Times New Roman"/>
          <w:sz w:val="28"/>
          <w:szCs w:val="28"/>
        </w:rPr>
        <w:t>выбор деятельности по интересам, возможность взаимодействовать со сверстниками или действовать индивидуально.</w:t>
      </w:r>
    </w:p>
    <w:p w:rsidR="002132D4" w:rsidRPr="00560B5A" w:rsidRDefault="002132D4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Образовательная среда детского сада должна быть современной. Традиционные материалы и материалы  нового поколения должны подбираться сбалансированно, сообразно педагогической ценности. Предметы, игрушки, пособия, предлагаемые детям, должны отражать уровень современного мира, не</w:t>
      </w:r>
      <w:r w:rsidR="00500F87" w:rsidRPr="00560B5A">
        <w:rPr>
          <w:rFonts w:ascii="Times New Roman" w:hAnsi="Times New Roman" w:cs="Times New Roman"/>
          <w:sz w:val="28"/>
          <w:szCs w:val="28"/>
        </w:rPr>
        <w:t>с</w:t>
      </w:r>
      <w:r w:rsidRPr="00560B5A">
        <w:rPr>
          <w:rFonts w:ascii="Times New Roman" w:hAnsi="Times New Roman" w:cs="Times New Roman"/>
          <w:sz w:val="28"/>
          <w:szCs w:val="28"/>
        </w:rPr>
        <w:t>ти информацию и стимулировать поиск.</w:t>
      </w:r>
    </w:p>
    <w:p w:rsidR="002132D4" w:rsidRPr="00560B5A" w:rsidRDefault="002132D4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Вместе с тем традиционные материалы, не должны полностью вытесняться как ценные сами по себе.</w:t>
      </w:r>
    </w:p>
    <w:p w:rsidR="002132D4" w:rsidRPr="00560B5A" w:rsidRDefault="002132D4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необходимо систематически проводить анализ состояния предметной среды с целью приведения ее в соответствии с гигиеническими, педагогическими и эстетическими требованиями (единство стиля, гармония цвета, использование при оформлении произведений искусства, детских работ, гармоничность, соразмерность и пропорциональность мебели и т.п.).</w:t>
      </w:r>
    </w:p>
    <w:p w:rsidR="00973513" w:rsidRPr="00560B5A" w:rsidRDefault="00973513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0B5A">
        <w:rPr>
          <w:rFonts w:ascii="Times New Roman" w:hAnsi="Times New Roman" w:cs="Times New Roman"/>
          <w:i/>
          <w:sz w:val="28"/>
          <w:szCs w:val="28"/>
          <w:u w:val="single"/>
        </w:rPr>
        <w:t>При реализации образовательной программы дошкольного образования предметная среда должна отвечать:</w:t>
      </w:r>
    </w:p>
    <w:p w:rsidR="00973513" w:rsidRPr="00560B5A" w:rsidRDefault="00973513" w:rsidP="00560B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критериям оценки материально – технических и медико – социальных условий пребывания детей в образовательных организациях;</w:t>
      </w:r>
    </w:p>
    <w:p w:rsidR="00973513" w:rsidRPr="00560B5A" w:rsidRDefault="00560B5A" w:rsidP="00560B5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3513" w:rsidRPr="00560B5A">
        <w:rPr>
          <w:rFonts w:ascii="Times New Roman" w:hAnsi="Times New Roman" w:cs="Times New Roman"/>
          <w:sz w:val="28"/>
          <w:szCs w:val="28"/>
        </w:rPr>
        <w:t>анитарно – эпидемиологическим требованиям к устройству, содержанию и организации режима работы образовательной организации.</w:t>
      </w:r>
    </w:p>
    <w:p w:rsidR="004E1073" w:rsidRPr="00560B5A" w:rsidRDefault="004E1073" w:rsidP="0056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513" w:rsidRPr="00560B5A" w:rsidRDefault="00500F87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B5A">
        <w:rPr>
          <w:rFonts w:ascii="Times New Roman" w:hAnsi="Times New Roman" w:cs="Times New Roman"/>
          <w:b/>
          <w:i/>
          <w:sz w:val="28"/>
          <w:szCs w:val="28"/>
        </w:rPr>
        <w:t>Создание</w:t>
      </w:r>
      <w:r w:rsidR="00973513" w:rsidRPr="00560B5A">
        <w:rPr>
          <w:rFonts w:ascii="Times New Roman" w:hAnsi="Times New Roman" w:cs="Times New Roman"/>
          <w:b/>
          <w:i/>
          <w:sz w:val="28"/>
          <w:szCs w:val="28"/>
        </w:rPr>
        <w:t xml:space="preserve"> предметно – пространственной развивающей образовательной среды, обеспечивающей реализацию основной образовательной программы дошкольного образования</w:t>
      </w:r>
    </w:p>
    <w:p w:rsidR="004E1073" w:rsidRPr="00560B5A" w:rsidRDefault="004E1073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1073" w:rsidRPr="00560B5A" w:rsidRDefault="004E1073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Участок – территория, прилегающая к ОО или находящаяся на небольшом удалении, представляющая собой открытую зону, должна быть также приспособлена для реализации ООП.</w:t>
      </w:r>
    </w:p>
    <w:p w:rsidR="004E1073" w:rsidRPr="00560B5A" w:rsidRDefault="004E1073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Предметная среда образовательной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4E1073" w:rsidRPr="00560B5A" w:rsidRDefault="004E1073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lastRenderedPageBreak/>
        <w:t>Предметная среда образовательной организации (дошкольной группы, участка) должна обеспечивать:</w:t>
      </w:r>
    </w:p>
    <w:p w:rsidR="004E1073" w:rsidRPr="00560B5A" w:rsidRDefault="004E1073" w:rsidP="00560B5A">
      <w:pPr>
        <w:pStyle w:val="a5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● реализацию различных образовательных программ, используемых в образовательном процессе ОО;</w:t>
      </w:r>
    </w:p>
    <w:p w:rsidR="004E1073" w:rsidRPr="00560B5A" w:rsidRDefault="004E1073" w:rsidP="00560B5A">
      <w:pPr>
        <w:pStyle w:val="a5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● в случае организации инклюзивного образования необходимые для него условия;</w:t>
      </w:r>
    </w:p>
    <w:p w:rsidR="004E1073" w:rsidRPr="00560B5A" w:rsidRDefault="004E1073" w:rsidP="00560B5A">
      <w:pPr>
        <w:pStyle w:val="a5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● учёт национально-культурных, климатических условий, в которых осуществляется образовательный процесс.</w:t>
      </w:r>
    </w:p>
    <w:p w:rsidR="00560B5A" w:rsidRPr="00560B5A" w:rsidRDefault="00973513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Материалы и оборудование должны создавать оптимально насыщенную целостную, многофункциональную, трансформирующуюся среду и обеспечивать реализацию основной образовательной программы в совместной деятельности взрослого и детей и самостоятельной деятельности детей.</w:t>
      </w:r>
    </w:p>
    <w:p w:rsidR="00973513" w:rsidRDefault="00973513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При создании предметной среды необходимо руководствоваться следующими </w:t>
      </w:r>
      <w:r w:rsidRPr="00560B5A">
        <w:rPr>
          <w:rFonts w:ascii="Times New Roman" w:hAnsi="Times New Roman" w:cs="Times New Roman"/>
          <w:b/>
          <w:sz w:val="28"/>
          <w:szCs w:val="28"/>
        </w:rPr>
        <w:t>принципами,</w:t>
      </w:r>
      <w:r w:rsidRPr="00560B5A">
        <w:rPr>
          <w:rFonts w:ascii="Times New Roman" w:hAnsi="Times New Roman" w:cs="Times New Roman"/>
          <w:sz w:val="28"/>
          <w:szCs w:val="28"/>
        </w:rPr>
        <w:t xml:space="preserve"> определенными в ФГОС дошкольного образования:</w:t>
      </w:r>
    </w:p>
    <w:p w:rsidR="00560B5A" w:rsidRPr="00560B5A" w:rsidRDefault="00560B5A" w:rsidP="00560B5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3513" w:rsidRDefault="00973513" w:rsidP="00560B5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Полифункциональности</w:t>
      </w:r>
      <w:proofErr w:type="spellEnd"/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0B5A">
        <w:rPr>
          <w:rFonts w:ascii="Times New Roman" w:hAnsi="Times New Roman" w:cs="Times New Roman"/>
          <w:sz w:val="28"/>
          <w:szCs w:val="28"/>
        </w:rPr>
        <w:t xml:space="preserve"> предметная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</w:t>
      </w:r>
      <w:r w:rsidR="005227DC" w:rsidRPr="00560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27DC" w:rsidRPr="00560B5A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="005227DC" w:rsidRPr="00560B5A">
        <w:rPr>
          <w:rFonts w:ascii="Times New Roman" w:hAnsi="Times New Roman" w:cs="Times New Roman"/>
          <w:sz w:val="28"/>
          <w:szCs w:val="28"/>
        </w:rPr>
        <w:t xml:space="preserve"> материалов предполагает: возможность разнообразного использования различных составляющих предметной среды, например детской мебели, матов, мягких модулей, ширм и т. д.; наличие в ОО (группе) полифункциональных предметов, в том числе природных материалов, пригодных для использования в разных видах детской активности, в том числе в качестве предметов-заместителей в детской игре</w:t>
      </w:r>
      <w:r w:rsidRPr="00560B5A">
        <w:rPr>
          <w:rFonts w:ascii="Times New Roman" w:hAnsi="Times New Roman" w:cs="Times New Roman"/>
          <w:sz w:val="28"/>
          <w:szCs w:val="28"/>
        </w:rPr>
        <w:t>;</w:t>
      </w:r>
    </w:p>
    <w:p w:rsidR="00560B5A" w:rsidRPr="00560B5A" w:rsidRDefault="00560B5A" w:rsidP="00560B5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D9E" w:rsidRDefault="00973513" w:rsidP="00560B5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Трансформируемости</w:t>
      </w:r>
      <w:proofErr w:type="spellEnd"/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0B5A">
        <w:rPr>
          <w:rFonts w:ascii="Times New Roman" w:hAnsi="Times New Roman" w:cs="Times New Roman"/>
          <w:sz w:val="28"/>
          <w:szCs w:val="28"/>
        </w:rPr>
        <w:t xml:space="preserve"> данный принцип тесно связан с </w:t>
      </w:r>
      <w:proofErr w:type="spellStart"/>
      <w:r w:rsidRPr="00560B5A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560B5A">
        <w:rPr>
          <w:rFonts w:ascii="Times New Roman" w:hAnsi="Times New Roman" w:cs="Times New Roman"/>
          <w:sz w:val="28"/>
          <w:szCs w:val="28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</w:t>
      </w:r>
      <w:r w:rsidR="00774D9E" w:rsidRPr="00560B5A">
        <w:rPr>
          <w:rFonts w:ascii="Times New Roman" w:hAnsi="Times New Roman" w:cs="Times New Roman"/>
          <w:sz w:val="28"/>
          <w:szCs w:val="28"/>
        </w:rPr>
        <w:t>е от монофункционального зонирования, жестко закрепляющего функции за определенным пространством)</w:t>
      </w:r>
      <w:r w:rsidR="005227DC" w:rsidRPr="00560B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27DC" w:rsidRPr="00560B5A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="005227DC" w:rsidRPr="00560B5A">
        <w:rPr>
          <w:rFonts w:ascii="Times New Roman" w:hAnsi="Times New Roman" w:cs="Times New Roman"/>
          <w:sz w:val="28"/>
          <w:szCs w:val="28"/>
        </w:rPr>
        <w:t xml:space="preserve"> пространства предполагает возможность изменений предметной среды в зависимости от образовательной ситуации, в том числе от меняющихся интересов и возможностей детей</w:t>
      </w:r>
      <w:r w:rsidR="00774D9E" w:rsidRPr="00560B5A">
        <w:rPr>
          <w:rFonts w:ascii="Times New Roman" w:hAnsi="Times New Roman" w:cs="Times New Roman"/>
          <w:sz w:val="28"/>
          <w:szCs w:val="28"/>
        </w:rPr>
        <w:t>;</w:t>
      </w:r>
    </w:p>
    <w:p w:rsidR="00560B5A" w:rsidRPr="00560B5A" w:rsidRDefault="00560B5A" w:rsidP="00560B5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2786" w:rsidRDefault="00774D9E" w:rsidP="00560B5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Вариативности:</w:t>
      </w:r>
      <w:r w:rsidRPr="00560B5A">
        <w:rPr>
          <w:rFonts w:ascii="Times New Roman" w:hAnsi="Times New Roman" w:cs="Times New Roman"/>
          <w:sz w:val="28"/>
          <w:szCs w:val="28"/>
        </w:rPr>
        <w:t xml:space="preserve"> предметная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</w:t>
      </w:r>
      <w:r w:rsidR="00632786" w:rsidRPr="00560B5A">
        <w:rPr>
          <w:rFonts w:ascii="Times New Roman" w:hAnsi="Times New Roman" w:cs="Times New Roman"/>
          <w:sz w:val="28"/>
          <w:szCs w:val="28"/>
        </w:rPr>
        <w:t>. Вариативность среды предполагает наличие в ОО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560B5A" w:rsidRPr="00560B5A" w:rsidRDefault="00560B5A" w:rsidP="00560B5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D9E" w:rsidRDefault="00774D9E" w:rsidP="00560B5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Насыщенности:</w:t>
      </w:r>
      <w:r w:rsidRPr="00560B5A">
        <w:rPr>
          <w:rFonts w:ascii="Times New Roman" w:hAnsi="Times New Roman" w:cs="Times New Roman"/>
          <w:sz w:val="28"/>
          <w:szCs w:val="28"/>
        </w:rPr>
        <w:t xml:space="preserve"> </w:t>
      </w:r>
      <w:r w:rsidR="00500F87" w:rsidRPr="00560B5A"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Pr="00560B5A">
        <w:rPr>
          <w:rFonts w:ascii="Times New Roman" w:hAnsi="Times New Roman" w:cs="Times New Roman"/>
          <w:sz w:val="28"/>
          <w:szCs w:val="28"/>
        </w:rPr>
        <w:t>среда соответствует содержанию образовательной программы, разработанной на основе одной из примерных программ, а также возрастным особенностям детей</w:t>
      </w:r>
      <w:r w:rsidR="00A3674B" w:rsidRPr="00560B5A">
        <w:rPr>
          <w:rFonts w:ascii="Times New Roman" w:hAnsi="Times New Roman" w:cs="Times New Roman"/>
          <w:sz w:val="28"/>
          <w:szCs w:val="28"/>
        </w:rPr>
        <w:t xml:space="preserve">. Образовательное </w:t>
      </w:r>
      <w:r w:rsidR="00A3674B" w:rsidRPr="00560B5A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пространство ОО (группы, участка) должно быть оснащено средствами обучения (в том числе техническими), соответствующими материалами, в том числе расходными, игровым, спортивным, оздоровительным оборудованием, инвентарём (в соответствии со спецификой Программы). </w:t>
      </w:r>
      <w:proofErr w:type="gramStart"/>
      <w:r w:rsidR="00A3674B" w:rsidRPr="00560B5A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="00A3674B" w:rsidRPr="00560B5A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</w:t>
      </w:r>
      <w:r w:rsidRPr="00560B5A">
        <w:rPr>
          <w:rFonts w:ascii="Times New Roman" w:hAnsi="Times New Roman" w:cs="Times New Roman"/>
          <w:sz w:val="28"/>
          <w:szCs w:val="28"/>
        </w:rPr>
        <w:t>;</w:t>
      </w:r>
    </w:p>
    <w:p w:rsidR="00560B5A" w:rsidRPr="00560B5A" w:rsidRDefault="00560B5A" w:rsidP="00560B5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C53" w:rsidRDefault="00973513" w:rsidP="00560B5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 </w:t>
      </w:r>
      <w:r w:rsidR="00774D9E" w:rsidRPr="00560B5A">
        <w:rPr>
          <w:rFonts w:ascii="Times New Roman" w:hAnsi="Times New Roman" w:cs="Times New Roman"/>
          <w:b/>
          <w:sz w:val="28"/>
          <w:szCs w:val="28"/>
          <w:u w:val="single"/>
        </w:rPr>
        <w:t>Доступности:</w:t>
      </w:r>
      <w:r w:rsidR="00774D9E" w:rsidRPr="00560B5A">
        <w:rPr>
          <w:rFonts w:ascii="Times New Roman" w:hAnsi="Times New Roman" w:cs="Times New Roman"/>
          <w:sz w:val="28"/>
          <w:szCs w:val="28"/>
        </w:rPr>
        <w:t xml:space="preserve"> </w:t>
      </w:r>
      <w:r w:rsidR="00500F87" w:rsidRPr="00560B5A"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="00774D9E" w:rsidRPr="00560B5A">
        <w:rPr>
          <w:rFonts w:ascii="Times New Roman" w:hAnsi="Times New Roman" w:cs="Times New Roman"/>
          <w:sz w:val="28"/>
          <w:szCs w:val="28"/>
        </w:rPr>
        <w:t>среда обеспечивает свободный доступ детей к играм, игрушкам, материалам, пособиям</w:t>
      </w:r>
      <w:r w:rsidR="007C0C53" w:rsidRPr="00560B5A">
        <w:rPr>
          <w:rFonts w:ascii="Times New Roman" w:hAnsi="Times New Roman" w:cs="Times New Roman"/>
          <w:sz w:val="28"/>
          <w:szCs w:val="28"/>
        </w:rPr>
        <w:t>, обеспечивающим все основные виды детской активности. Доступность среды предполагает доступность для воспитанников, в том числе детей с ОВЗ и детей-инвалидов, всех помещений ОО, где осуществляется образовательный процесс;</w:t>
      </w:r>
    </w:p>
    <w:p w:rsidR="00560B5A" w:rsidRPr="00560B5A" w:rsidRDefault="00560B5A" w:rsidP="00560B5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D9E" w:rsidRDefault="00774D9E" w:rsidP="00560B5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Безопасности:</w:t>
      </w:r>
      <w:r w:rsidRPr="00560B5A">
        <w:rPr>
          <w:rFonts w:ascii="Times New Roman" w:hAnsi="Times New Roman" w:cs="Times New Roman"/>
          <w:sz w:val="28"/>
          <w:szCs w:val="28"/>
        </w:rPr>
        <w:t xml:space="preserve"> </w:t>
      </w:r>
      <w:r w:rsidR="00500F87" w:rsidRPr="00560B5A">
        <w:rPr>
          <w:rFonts w:ascii="Times New Roman" w:hAnsi="Times New Roman" w:cs="Times New Roman"/>
          <w:sz w:val="28"/>
          <w:szCs w:val="28"/>
        </w:rPr>
        <w:t xml:space="preserve">предметная </w:t>
      </w:r>
      <w:r w:rsidRPr="00560B5A">
        <w:rPr>
          <w:rFonts w:ascii="Times New Roman" w:hAnsi="Times New Roman" w:cs="Times New Roman"/>
          <w:sz w:val="28"/>
          <w:szCs w:val="28"/>
        </w:rPr>
        <w:t>среда предполагает соответствие ее элементов требованиям по обеспечению надежности и безопасности</w:t>
      </w:r>
      <w:r w:rsidR="00FF67AF" w:rsidRPr="00560B5A">
        <w:rPr>
          <w:rFonts w:ascii="Times New Roman" w:hAnsi="Times New Roman" w:cs="Times New Roman"/>
          <w:sz w:val="28"/>
          <w:szCs w:val="28"/>
        </w:rPr>
        <w:t xml:space="preserve"> их использования</w:t>
      </w:r>
      <w:r w:rsidRPr="00560B5A">
        <w:rPr>
          <w:rFonts w:ascii="Times New Roman" w:hAnsi="Times New Roman" w:cs="Times New Roman"/>
          <w:sz w:val="28"/>
          <w:szCs w:val="28"/>
        </w:rPr>
        <w:t>.</w:t>
      </w:r>
      <w:r w:rsidR="00FF67AF" w:rsidRPr="0056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5A" w:rsidRPr="00560B5A" w:rsidRDefault="00560B5A" w:rsidP="00560B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0B5A" w:rsidRPr="00560B5A" w:rsidRDefault="00560B5A" w:rsidP="00560B5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141" w:rsidRPr="00560B5A" w:rsidRDefault="00774D9E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При создании предметной среды необходимо учитывать гендерную специфику и обеспечивать </w:t>
      </w:r>
      <w:r w:rsidR="00500F87" w:rsidRPr="00560B5A">
        <w:rPr>
          <w:rFonts w:ascii="Times New Roman" w:hAnsi="Times New Roman" w:cs="Times New Roman"/>
          <w:sz w:val="28"/>
          <w:szCs w:val="28"/>
        </w:rPr>
        <w:t xml:space="preserve">предметную </w:t>
      </w:r>
      <w:r w:rsidR="00560B5A" w:rsidRPr="00560B5A">
        <w:rPr>
          <w:rFonts w:ascii="Times New Roman" w:hAnsi="Times New Roman" w:cs="Times New Roman"/>
          <w:sz w:val="28"/>
          <w:szCs w:val="28"/>
        </w:rPr>
        <w:t>среду,</w:t>
      </w:r>
      <w:r w:rsidRPr="00560B5A">
        <w:rPr>
          <w:rFonts w:ascii="Times New Roman" w:hAnsi="Times New Roman" w:cs="Times New Roman"/>
          <w:sz w:val="28"/>
          <w:szCs w:val="28"/>
        </w:rPr>
        <w:t xml:space="preserve"> как общим, так и специфичным материалом для девочек и мальчиков.</w:t>
      </w:r>
      <w:r w:rsidR="009D4247" w:rsidRPr="00560B5A">
        <w:rPr>
          <w:rFonts w:ascii="Times New Roman" w:hAnsi="Times New Roman" w:cs="Times New Roman"/>
          <w:sz w:val="28"/>
          <w:szCs w:val="28"/>
        </w:rPr>
        <w:t xml:space="preserve"> 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п.; мальчикам - детали военной формы, предметы обмундирования и вооружения рыцарей, русских богатырей, разнообразные технические игрушки.</w:t>
      </w:r>
      <w:r w:rsidR="00C27F88" w:rsidRPr="00560B5A">
        <w:rPr>
          <w:rFonts w:ascii="Times New Roman" w:hAnsi="Times New Roman" w:cs="Times New Roman"/>
          <w:sz w:val="28"/>
          <w:szCs w:val="28"/>
        </w:rPr>
        <w:t xml:space="preserve"> Важно иметь большое количество «подручных» материалов (веревок, коробочек, проволочек, колес, ленточек), которые творчески используются детьми для решения различных игровых проблем.</w:t>
      </w:r>
    </w:p>
    <w:p w:rsidR="00B81141" w:rsidRPr="00560B5A" w:rsidRDefault="00774D9E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В качестве ориентиров для подбора материалов и оборудования должны выступать общие закономерности развития ребенка на каждом возрастном этапе.</w:t>
      </w:r>
      <w:r w:rsidR="00B81141" w:rsidRPr="0056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60B5A" w:rsidRPr="0056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 w:rsidR="00B81141" w:rsidRPr="0056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в группах старших дошкольников необходимы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774D9E" w:rsidRPr="00560B5A" w:rsidRDefault="00B81141" w:rsidP="00560B5A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774D9E" w:rsidRPr="00560B5A" w:rsidRDefault="00774D9E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Подборка материалов и оборудования должен осуществляться для тех видов деятельности ребенка, которые в наибольшей степени способствуют решению развивающих задач на этапе дошкольного детства (игровая, трудовая, продуктивная, познавательно – исследовательская, коммуникативная, музыкально – художественная, организации и активизации двигательной активности в течение дня).</w:t>
      </w:r>
    </w:p>
    <w:p w:rsidR="00774D9E" w:rsidRPr="00560B5A" w:rsidRDefault="00774D9E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Материалы и оборудование должны иметь сертификат качества и отвечать гигиеническим, педагогическим, эстетическим требованиям.</w:t>
      </w:r>
    </w:p>
    <w:p w:rsidR="00774D9E" w:rsidRPr="00560B5A" w:rsidRDefault="00774D9E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Наиболее педагогически ценными являются игрушки, обладающие следующими </w:t>
      </w:r>
      <w:r w:rsidRPr="00560B5A">
        <w:rPr>
          <w:rFonts w:ascii="Times New Roman" w:hAnsi="Times New Roman" w:cs="Times New Roman"/>
          <w:b/>
          <w:sz w:val="28"/>
          <w:szCs w:val="28"/>
        </w:rPr>
        <w:t>качествами</w:t>
      </w:r>
      <w:r w:rsidR="003145CC" w:rsidRPr="00560B5A">
        <w:rPr>
          <w:rFonts w:ascii="Times New Roman" w:hAnsi="Times New Roman" w:cs="Times New Roman"/>
          <w:b/>
          <w:sz w:val="28"/>
          <w:szCs w:val="28"/>
        </w:rPr>
        <w:t>:</w:t>
      </w:r>
    </w:p>
    <w:p w:rsidR="00560B5A" w:rsidRPr="00560B5A" w:rsidRDefault="00560B5A" w:rsidP="00560B5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5CC" w:rsidRPr="00560B5A" w:rsidRDefault="003145CC" w:rsidP="00560B5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Полифункциональностью</w:t>
      </w:r>
      <w:proofErr w:type="spellEnd"/>
      <w:r w:rsidRPr="00560B5A">
        <w:rPr>
          <w:rFonts w:ascii="Times New Roman" w:hAnsi="Times New Roman" w:cs="Times New Roman"/>
          <w:sz w:val="28"/>
          <w:szCs w:val="28"/>
        </w:rPr>
        <w:t xml:space="preserve"> – игрушки могут быть гибко использованы в соответствии с возрастом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</w:t>
      </w:r>
    </w:p>
    <w:p w:rsidR="003145CC" w:rsidRPr="00560B5A" w:rsidRDefault="003145CC" w:rsidP="00560B5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Возможностью применения игрушки в совместной деятельности</w:t>
      </w:r>
      <w:r w:rsidRPr="00560B5A">
        <w:rPr>
          <w:rFonts w:ascii="Times New Roman" w:hAnsi="Times New Roman" w:cs="Times New Roman"/>
          <w:sz w:val="28"/>
          <w:szCs w:val="28"/>
        </w:rPr>
        <w:t>. Игрушка должна быть пригодна к использованию одновременно группой детей (в т.ч. с участием взрослого как играющего партнера) и инициировать совместные действия – коллективные постройки, совместные игры и др.;</w:t>
      </w:r>
    </w:p>
    <w:p w:rsidR="003145CC" w:rsidRPr="00560B5A" w:rsidRDefault="003145CC" w:rsidP="00560B5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Дидактическими свойствами</w:t>
      </w:r>
      <w:r w:rsidRPr="00560B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60B5A">
        <w:rPr>
          <w:rFonts w:ascii="Times New Roman" w:hAnsi="Times New Roman" w:cs="Times New Roman"/>
          <w:sz w:val="28"/>
          <w:szCs w:val="28"/>
        </w:rPr>
        <w:t xml:space="preserve"> игрушки должны нести в себе способы обучения ребенка конструированию, ознакомлению с цветом и формой и пр., могут содержать механизмы программируемого контроля, например, некоторые электрифицированные и электронные игры и игрушки;</w:t>
      </w:r>
    </w:p>
    <w:p w:rsidR="003145CC" w:rsidRPr="00560B5A" w:rsidRDefault="003145CC" w:rsidP="00560B5A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b/>
          <w:sz w:val="28"/>
          <w:szCs w:val="28"/>
          <w:u w:val="single"/>
        </w:rPr>
        <w:t>Принадлежностью к изделиям художественных помыслов</w:t>
      </w:r>
      <w:r w:rsidRPr="00560B5A">
        <w:rPr>
          <w:rFonts w:ascii="Times New Roman" w:hAnsi="Times New Roman" w:cs="Times New Roman"/>
          <w:b/>
          <w:sz w:val="28"/>
          <w:szCs w:val="28"/>
        </w:rPr>
        <w:t>.</w:t>
      </w:r>
      <w:r w:rsidRPr="00560B5A">
        <w:rPr>
          <w:rFonts w:ascii="Times New Roman" w:hAnsi="Times New Roman" w:cs="Times New Roman"/>
          <w:sz w:val="28"/>
          <w:szCs w:val="28"/>
        </w:rPr>
        <w:t xml:space="preserve"> Эти игрушки являются средством художественно – эстетического развития ребенка, приобщают его к миру искусства и знакомят его с народным художественным творчеством.</w:t>
      </w:r>
    </w:p>
    <w:p w:rsidR="003145CC" w:rsidRPr="00560B5A" w:rsidRDefault="003145CC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При подборе материалов и определении их количества педагоги должны учитывать условия каждой образовательной организации: количество детей в группах, площадь групповых и подсобных помещений.</w:t>
      </w:r>
    </w:p>
    <w:p w:rsidR="002D3FB7" w:rsidRPr="00560B5A" w:rsidRDefault="003145CC" w:rsidP="00560B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Подбор материалов и оборудования должен осуществляться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2D3FB7" w:rsidRPr="00560B5A" w:rsidRDefault="002D3FB7" w:rsidP="00560B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Материал для сюжетной игры должен включать предметы оперирования, игрушки – персонажи и маркеры (знаки) игрового пространства.</w:t>
      </w:r>
    </w:p>
    <w:p w:rsidR="009F3330" w:rsidRPr="00560B5A" w:rsidRDefault="002D3FB7" w:rsidP="00560B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Материал для игры с правилами должен включать материал для игр на физическое развитие, для игр на удачу (</w:t>
      </w:r>
      <w:proofErr w:type="spellStart"/>
      <w:r w:rsidRPr="00560B5A">
        <w:rPr>
          <w:rFonts w:ascii="Times New Roman" w:hAnsi="Times New Roman" w:cs="Times New Roman"/>
          <w:sz w:val="28"/>
          <w:szCs w:val="28"/>
        </w:rPr>
        <w:t>шансовых</w:t>
      </w:r>
      <w:proofErr w:type="spellEnd"/>
      <w:r w:rsidRPr="00560B5A">
        <w:rPr>
          <w:rFonts w:ascii="Times New Roman" w:hAnsi="Times New Roman" w:cs="Times New Roman"/>
          <w:sz w:val="28"/>
          <w:szCs w:val="28"/>
        </w:rPr>
        <w:t>) и игр на умственное развитие.</w:t>
      </w:r>
    </w:p>
    <w:p w:rsidR="002D3FB7" w:rsidRPr="00560B5A" w:rsidRDefault="008F6474" w:rsidP="00560B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Под продуктивной деятельностью в дошкольной педагогике подразумеваются репрезентирующие (моделирующие) виды деятельности, </w:t>
      </w:r>
      <w:r w:rsidRPr="00560B5A">
        <w:rPr>
          <w:rFonts w:ascii="Times New Roman" w:hAnsi="Times New Roman" w:cs="Times New Roman"/>
          <w:sz w:val="28"/>
          <w:szCs w:val="28"/>
        </w:rPr>
        <w:lastRenderedPageBreak/>
        <w:t xml:space="preserve">доступные дошкольнику. Это рисование, конструирование, лепка, аппликация и различные синтетические, комплексные формы. Вне зависимости от используемых материалов продуктивные виды деятельности  представляют собой созидательную работу, направленную на получение предметно оформленного результата, соответствующего в той или иной степени начальному замыслу, в чем и заключается их развивающий смысл. </w:t>
      </w:r>
      <w:r w:rsidR="002D3FB7" w:rsidRPr="00560B5A">
        <w:rPr>
          <w:rFonts w:ascii="Times New Roman" w:hAnsi="Times New Roman" w:cs="Times New Roman"/>
          <w:sz w:val="28"/>
          <w:szCs w:val="28"/>
        </w:rPr>
        <w:t xml:space="preserve">Материалы и оборудование для продуктивной деятельности должны быть представлены двумя видами: материалами для изобразительной деятельности и конструирования, а также включать оборудование общего назначения. Наличие оборудования общего назначения (доска для рисования мелом и маркером, </w:t>
      </w:r>
      <w:proofErr w:type="spellStart"/>
      <w:r w:rsidR="002D3FB7" w:rsidRPr="00560B5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2D3FB7" w:rsidRPr="00560B5A">
        <w:rPr>
          <w:rFonts w:ascii="Times New Roman" w:hAnsi="Times New Roman" w:cs="Times New Roman"/>
          <w:sz w:val="28"/>
          <w:szCs w:val="28"/>
        </w:rPr>
        <w:t>, магнитные планшеты, доска для размещения работ по лепке и др.) являются обязательными и используются при реализации образовательной программы.</w:t>
      </w:r>
    </w:p>
    <w:p w:rsidR="002D3FB7" w:rsidRPr="00560B5A" w:rsidRDefault="002D3FB7" w:rsidP="00560B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 материалы.</w:t>
      </w:r>
    </w:p>
    <w:p w:rsidR="002D3FB7" w:rsidRPr="00560B5A" w:rsidRDefault="009D4247" w:rsidP="00560B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группе </w:t>
      </w:r>
      <w:r w:rsidRPr="00BD5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предусмотреть место</w:t>
      </w:r>
      <w:r w:rsidRPr="0056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5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детской экспериментальной деятельности (познавательно – исследовательской).</w:t>
      </w:r>
      <w:r w:rsidRPr="0056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FB7" w:rsidRPr="00560B5A">
        <w:rPr>
          <w:rFonts w:ascii="Times New Roman" w:hAnsi="Times New Roman" w:cs="Times New Roman"/>
          <w:sz w:val="28"/>
          <w:szCs w:val="28"/>
        </w:rPr>
        <w:t>Материалы и оборудование для познавательно – исследовательской деятельности должны включать материалы трех типов: объекты для исследования в реальном действии, образно – символический материал и нормативно – знаковый материал. Это оборудование поможет создать мотивационно – развивающее пространство для познавательно – исследовательской деятельнос</w:t>
      </w:r>
      <w:r w:rsidR="00FB1B61" w:rsidRPr="00560B5A">
        <w:rPr>
          <w:rFonts w:ascii="Times New Roman" w:hAnsi="Times New Roman" w:cs="Times New Roman"/>
          <w:sz w:val="28"/>
          <w:szCs w:val="28"/>
        </w:rPr>
        <w:t xml:space="preserve">ти. </w:t>
      </w:r>
      <w:proofErr w:type="gramStart"/>
      <w:r w:rsidR="00FB1B61" w:rsidRPr="00560B5A">
        <w:rPr>
          <w:rFonts w:ascii="Times New Roman" w:hAnsi="Times New Roman" w:cs="Times New Roman"/>
          <w:sz w:val="28"/>
          <w:szCs w:val="28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E04E33" w:rsidRPr="00560B5A" w:rsidRDefault="00E04E33" w:rsidP="00560B5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 xml:space="preserve">Материалы, относящиеся к </w:t>
      </w:r>
      <w:r w:rsidRPr="00560B5A">
        <w:rPr>
          <w:rFonts w:ascii="Times New Roman" w:hAnsi="Times New Roman" w:cs="Times New Roman"/>
          <w:sz w:val="28"/>
          <w:szCs w:val="28"/>
          <w:u w:val="single"/>
        </w:rPr>
        <w:t xml:space="preserve">объектам для исследования в реальном времени </w:t>
      </w:r>
      <w:r w:rsidRPr="00560B5A">
        <w:rPr>
          <w:rFonts w:ascii="Times New Roman" w:hAnsi="Times New Roman" w:cs="Times New Roman"/>
          <w:sz w:val="28"/>
          <w:szCs w:val="28"/>
        </w:rPr>
        <w:t xml:space="preserve">должны включать различные искусственно созданные материалы для сенсорного развития (вкладыши – формы, объекты для </w:t>
      </w:r>
      <w:proofErr w:type="spellStart"/>
      <w:r w:rsidRPr="00560B5A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560B5A">
        <w:rPr>
          <w:rFonts w:ascii="Times New Roman" w:hAnsi="Times New Roman" w:cs="Times New Roman"/>
          <w:sz w:val="28"/>
          <w:szCs w:val="28"/>
        </w:rPr>
        <w:t xml:space="preserve"> и т.п.). данная группа материалов должна включать и природные объекты, в процессе действий с которыми дети могут </w:t>
      </w:r>
      <w:proofErr w:type="gramStart"/>
      <w:r w:rsidRPr="00560B5A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Pr="00560B5A">
        <w:rPr>
          <w:rFonts w:ascii="Times New Roman" w:hAnsi="Times New Roman" w:cs="Times New Roman"/>
          <w:sz w:val="28"/>
          <w:szCs w:val="28"/>
        </w:rPr>
        <w:t xml:space="preserve"> с их свойствами и научиться различным способам упорядочивания их (коллекции минералов, плодов, семян растений и т.п.).</w:t>
      </w:r>
      <w:r w:rsidR="00FB1B61" w:rsidRPr="0056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33" w:rsidRPr="00560B5A" w:rsidRDefault="00E04E33" w:rsidP="00560B5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  <w:u w:val="single"/>
        </w:rPr>
        <w:t>Группа образно – символического материал</w:t>
      </w:r>
      <w:r w:rsidR="00932FBF" w:rsidRPr="00560B5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60B5A">
        <w:rPr>
          <w:rFonts w:ascii="Times New Roman" w:hAnsi="Times New Roman" w:cs="Times New Roman"/>
          <w:sz w:val="28"/>
          <w:szCs w:val="28"/>
        </w:rPr>
        <w:t xml:space="preserve"> должна быть представлена специальными наглядными пособиями, </w:t>
      </w:r>
      <w:proofErr w:type="spellStart"/>
      <w:r w:rsidRPr="00560B5A">
        <w:rPr>
          <w:rFonts w:ascii="Times New Roman" w:hAnsi="Times New Roman" w:cs="Times New Roman"/>
          <w:sz w:val="28"/>
          <w:szCs w:val="28"/>
        </w:rPr>
        <w:t>репрезентующими</w:t>
      </w:r>
      <w:proofErr w:type="spellEnd"/>
      <w:r w:rsidRPr="00560B5A">
        <w:rPr>
          <w:rFonts w:ascii="Times New Roman" w:hAnsi="Times New Roman" w:cs="Times New Roman"/>
          <w:sz w:val="28"/>
          <w:szCs w:val="28"/>
        </w:rPr>
        <w:t xml:space="preserve"> </w:t>
      </w:r>
      <w:r w:rsidR="00932FBF" w:rsidRPr="00560B5A">
        <w:rPr>
          <w:rFonts w:ascii="Times New Roman" w:hAnsi="Times New Roman" w:cs="Times New Roman"/>
          <w:sz w:val="28"/>
          <w:szCs w:val="28"/>
        </w:rPr>
        <w:t xml:space="preserve">(моделирующими) </w:t>
      </w:r>
      <w:r w:rsidRPr="00560B5A">
        <w:rPr>
          <w:rFonts w:ascii="Times New Roman" w:hAnsi="Times New Roman" w:cs="Times New Roman"/>
          <w:sz w:val="28"/>
          <w:szCs w:val="28"/>
        </w:rPr>
        <w:t>детям мир вещей и событий.</w:t>
      </w:r>
    </w:p>
    <w:p w:rsidR="00E04E33" w:rsidRPr="00560B5A" w:rsidRDefault="00E04E33" w:rsidP="00560B5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  <w:u w:val="single"/>
        </w:rPr>
        <w:t>Группа нормативно – знакового материал</w:t>
      </w:r>
      <w:r w:rsidR="00932FBF" w:rsidRPr="00560B5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60B5A">
        <w:rPr>
          <w:rFonts w:ascii="Times New Roman" w:hAnsi="Times New Roman" w:cs="Times New Roman"/>
          <w:sz w:val="28"/>
          <w:szCs w:val="28"/>
        </w:rPr>
        <w:t xml:space="preserve"> должна включать разнообразные наборы букв и цифр, приспособленных для работы с ними, алфавитные таблицы, математические мульти – разделители, магнитные демонстрационные плакаты для счета и т.д.</w:t>
      </w:r>
    </w:p>
    <w:p w:rsidR="00E04E33" w:rsidRPr="00560B5A" w:rsidRDefault="00E04E33" w:rsidP="00560B5A">
      <w:pPr>
        <w:pStyle w:val="a5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 для двигательной активности</w:t>
      </w:r>
      <w:r w:rsidRPr="00560B5A">
        <w:rPr>
          <w:rFonts w:ascii="Times New Roman" w:hAnsi="Times New Roman" w:cs="Times New Roman"/>
          <w:sz w:val="28"/>
          <w:szCs w:val="28"/>
        </w:rPr>
        <w:t xml:space="preserve"> должны включать следующие типы оборудования для ходьбы, бега и равновесия; для </w:t>
      </w:r>
      <w:r w:rsidRPr="00560B5A">
        <w:rPr>
          <w:rFonts w:ascii="Times New Roman" w:hAnsi="Times New Roman" w:cs="Times New Roman"/>
          <w:sz w:val="28"/>
          <w:szCs w:val="28"/>
        </w:rPr>
        <w:lastRenderedPageBreak/>
        <w:t>прыжков; для катания и ловли; для ползания и лазания; для общеразвивающих упражнений.</w:t>
      </w:r>
    </w:p>
    <w:p w:rsidR="00E04E33" w:rsidRPr="00BD5B09" w:rsidRDefault="00692321" w:rsidP="00560B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При проектировании предметной среды необходимо уч</w:t>
      </w:r>
      <w:r w:rsidR="00932FBF" w:rsidRPr="00560B5A">
        <w:rPr>
          <w:rFonts w:ascii="Times New Roman" w:hAnsi="Times New Roman" w:cs="Times New Roman"/>
          <w:sz w:val="28"/>
          <w:szCs w:val="28"/>
        </w:rPr>
        <w:t>и</w:t>
      </w:r>
      <w:r w:rsidRPr="00560B5A">
        <w:rPr>
          <w:rFonts w:ascii="Times New Roman" w:hAnsi="Times New Roman" w:cs="Times New Roman"/>
          <w:sz w:val="28"/>
          <w:szCs w:val="28"/>
        </w:rPr>
        <w:t xml:space="preserve">тывать следующие </w:t>
      </w:r>
      <w:r w:rsidRPr="00560B5A">
        <w:rPr>
          <w:rFonts w:ascii="Times New Roman" w:hAnsi="Times New Roman" w:cs="Times New Roman"/>
          <w:b/>
          <w:sz w:val="28"/>
          <w:szCs w:val="28"/>
        </w:rPr>
        <w:t>факторы:</w:t>
      </w:r>
    </w:p>
    <w:p w:rsidR="00BD5B09" w:rsidRPr="00560B5A" w:rsidRDefault="00BD5B09" w:rsidP="00BD5B09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2321" w:rsidRPr="00560B5A" w:rsidRDefault="00692321" w:rsidP="00560B5A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i/>
          <w:sz w:val="28"/>
          <w:szCs w:val="28"/>
        </w:rPr>
        <w:t>Психологические факторы,</w:t>
      </w:r>
      <w:r w:rsidRPr="00560B5A">
        <w:rPr>
          <w:rFonts w:ascii="Times New Roman" w:hAnsi="Times New Roman" w:cs="Times New Roman"/>
          <w:sz w:val="28"/>
          <w:szCs w:val="28"/>
        </w:rPr>
        <w:t xml:space="preserve"> определяющие соответствие параметров предметной среды возможностям и особенностям восприятия, памяти, мышления, психомоторики ребенка;</w:t>
      </w:r>
    </w:p>
    <w:p w:rsidR="00692321" w:rsidRPr="00560B5A" w:rsidRDefault="00692321" w:rsidP="00560B5A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i/>
          <w:sz w:val="28"/>
          <w:szCs w:val="28"/>
        </w:rPr>
        <w:t>Психофизиологические факторы,</w:t>
      </w:r>
      <w:r w:rsidRPr="00560B5A">
        <w:rPr>
          <w:rFonts w:ascii="Times New Roman" w:hAnsi="Times New Roman" w:cs="Times New Roman"/>
          <w:sz w:val="28"/>
          <w:szCs w:val="28"/>
        </w:rPr>
        <w:t xml:space="preserve"> обуславливающие соответствие объектов предметной среды зрительным, слуховым и другим возможностям ребенка, условиям комфорта и ориентирования. При проектировании предметной среды необходимо учитывать контактные и </w:t>
      </w:r>
      <w:proofErr w:type="spellStart"/>
      <w:r w:rsidRPr="00560B5A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560B5A">
        <w:rPr>
          <w:rFonts w:ascii="Times New Roman" w:hAnsi="Times New Roman" w:cs="Times New Roman"/>
          <w:sz w:val="28"/>
          <w:szCs w:val="28"/>
        </w:rPr>
        <w:t xml:space="preserve"> ощущения, формирующиеся при взаимодействии ребенка с объектами предметной развивающей среды;</w:t>
      </w:r>
    </w:p>
    <w:p w:rsidR="00692321" w:rsidRPr="00560B5A" w:rsidRDefault="00932FBF" w:rsidP="00560B5A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i/>
          <w:sz w:val="28"/>
          <w:szCs w:val="28"/>
        </w:rPr>
        <w:t xml:space="preserve">Зрительные ощущения, </w:t>
      </w:r>
      <w:r w:rsidRPr="00560B5A">
        <w:rPr>
          <w:rFonts w:ascii="Times New Roman" w:hAnsi="Times New Roman" w:cs="Times New Roman"/>
          <w:sz w:val="28"/>
          <w:szCs w:val="28"/>
        </w:rPr>
        <w:t>учитывающие</w:t>
      </w:r>
      <w:r w:rsidRPr="00560B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321" w:rsidRPr="00560B5A">
        <w:rPr>
          <w:rFonts w:ascii="Times New Roman" w:hAnsi="Times New Roman" w:cs="Times New Roman"/>
          <w:sz w:val="28"/>
          <w:szCs w:val="28"/>
        </w:rPr>
        <w:t>освещ</w:t>
      </w:r>
      <w:r w:rsidRPr="00560B5A">
        <w:rPr>
          <w:rFonts w:ascii="Times New Roman" w:hAnsi="Times New Roman" w:cs="Times New Roman"/>
          <w:sz w:val="28"/>
          <w:szCs w:val="28"/>
        </w:rPr>
        <w:t>ение и цвет объектов как факторов</w:t>
      </w:r>
      <w:r w:rsidR="00692321" w:rsidRPr="00560B5A">
        <w:rPr>
          <w:rFonts w:ascii="Times New Roman" w:hAnsi="Times New Roman" w:cs="Times New Roman"/>
          <w:sz w:val="28"/>
          <w:szCs w:val="28"/>
        </w:rPr>
        <w:t xml:space="preserve"> эмоционально – эстетического воздействия, психофизиологического комфорта и информационного источника. При выборе и расположении источников света должны учитываться следующие параметры: уровень освещенности, отсутствие бликов на рабочих повер</w:t>
      </w:r>
      <w:r w:rsidRPr="00560B5A">
        <w:rPr>
          <w:rFonts w:ascii="Times New Roman" w:hAnsi="Times New Roman" w:cs="Times New Roman"/>
          <w:sz w:val="28"/>
          <w:szCs w:val="28"/>
        </w:rPr>
        <w:t>хностях, цвет света</w:t>
      </w:r>
      <w:r w:rsidR="00B81141" w:rsidRPr="00560B5A">
        <w:rPr>
          <w:rFonts w:ascii="Times New Roman" w:hAnsi="Times New Roman" w:cs="Times New Roman"/>
          <w:sz w:val="28"/>
          <w:szCs w:val="28"/>
        </w:rPr>
        <w:t>, цветовая палитра</w:t>
      </w:r>
      <w:r w:rsidR="00692321" w:rsidRPr="00560B5A">
        <w:rPr>
          <w:rFonts w:ascii="Times New Roman" w:hAnsi="Times New Roman" w:cs="Times New Roman"/>
          <w:sz w:val="28"/>
          <w:szCs w:val="28"/>
        </w:rPr>
        <w:t>;</w:t>
      </w:r>
    </w:p>
    <w:p w:rsidR="00692321" w:rsidRPr="00560B5A" w:rsidRDefault="00932FBF" w:rsidP="00560B5A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i/>
          <w:sz w:val="28"/>
          <w:szCs w:val="28"/>
        </w:rPr>
        <w:t xml:space="preserve">Слуховые ощущения, </w:t>
      </w:r>
      <w:r w:rsidRPr="00560B5A">
        <w:rPr>
          <w:rFonts w:ascii="Times New Roman" w:hAnsi="Times New Roman" w:cs="Times New Roman"/>
          <w:sz w:val="28"/>
          <w:szCs w:val="28"/>
        </w:rPr>
        <w:t xml:space="preserve">учитывающие </w:t>
      </w:r>
      <w:r w:rsidR="00692321" w:rsidRPr="00560B5A">
        <w:rPr>
          <w:rFonts w:ascii="Times New Roman" w:hAnsi="Times New Roman" w:cs="Times New Roman"/>
          <w:sz w:val="28"/>
          <w:szCs w:val="28"/>
        </w:rPr>
        <w:t xml:space="preserve">совокупность звучания </w:t>
      </w:r>
      <w:proofErr w:type="spellStart"/>
      <w:r w:rsidR="00692321" w:rsidRPr="00560B5A">
        <w:rPr>
          <w:rFonts w:ascii="Times New Roman" w:hAnsi="Times New Roman" w:cs="Times New Roman"/>
          <w:sz w:val="28"/>
          <w:szCs w:val="28"/>
        </w:rPr>
        <w:t>звукопроизводящих</w:t>
      </w:r>
      <w:proofErr w:type="spellEnd"/>
      <w:r w:rsidR="00692321" w:rsidRPr="00560B5A">
        <w:rPr>
          <w:rFonts w:ascii="Times New Roman" w:hAnsi="Times New Roman" w:cs="Times New Roman"/>
          <w:sz w:val="28"/>
          <w:szCs w:val="28"/>
        </w:rPr>
        <w:t xml:space="preserve"> игрушек;</w:t>
      </w:r>
    </w:p>
    <w:p w:rsidR="00692321" w:rsidRPr="00560B5A" w:rsidRDefault="00692321" w:rsidP="00560B5A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i/>
          <w:sz w:val="28"/>
          <w:szCs w:val="28"/>
        </w:rPr>
        <w:t>Тактильные ощущения.</w:t>
      </w:r>
      <w:r w:rsidRPr="00560B5A">
        <w:rPr>
          <w:rFonts w:ascii="Times New Roman" w:hAnsi="Times New Roman" w:cs="Times New Roman"/>
          <w:sz w:val="28"/>
          <w:szCs w:val="28"/>
        </w:rPr>
        <w:t xml:space="preserve"> Материалы, используемые для изготовления объектов предметной среды не должны </w:t>
      </w:r>
      <w:r w:rsidR="00AC4408" w:rsidRPr="00560B5A">
        <w:rPr>
          <w:rFonts w:ascii="Times New Roman" w:hAnsi="Times New Roman" w:cs="Times New Roman"/>
          <w:sz w:val="28"/>
          <w:szCs w:val="28"/>
        </w:rPr>
        <w:t>вызывать отрицательные ощущения при контакте с кожей ребенка;</w:t>
      </w:r>
    </w:p>
    <w:p w:rsidR="00AC4408" w:rsidRPr="00560B5A" w:rsidRDefault="00AC4408" w:rsidP="00560B5A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i/>
          <w:sz w:val="28"/>
          <w:szCs w:val="28"/>
        </w:rPr>
        <w:t>Физиологические факторы</w:t>
      </w:r>
      <w:r w:rsidRPr="00560B5A">
        <w:rPr>
          <w:rFonts w:ascii="Times New Roman" w:hAnsi="Times New Roman" w:cs="Times New Roman"/>
          <w:sz w:val="28"/>
          <w:szCs w:val="28"/>
        </w:rPr>
        <w:t xml:space="preserve"> призваны обеспечивать соответствие объектов предметной среды силовым, скоростным и биомеханическим возможностям ребенка;</w:t>
      </w:r>
    </w:p>
    <w:p w:rsidR="00AC4408" w:rsidRPr="00560B5A" w:rsidRDefault="00AC4408" w:rsidP="00560B5A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i/>
          <w:sz w:val="28"/>
          <w:szCs w:val="28"/>
        </w:rPr>
        <w:t>Антропометрические факторы,</w:t>
      </w:r>
      <w:r w:rsidRPr="00560B5A">
        <w:rPr>
          <w:rFonts w:ascii="Times New Roman" w:hAnsi="Times New Roman" w:cs="Times New Roman"/>
          <w:sz w:val="28"/>
          <w:szCs w:val="28"/>
        </w:rPr>
        <w:t xml:space="preserve"> обеспечивающие соответствие </w:t>
      </w:r>
      <w:proofErr w:type="spellStart"/>
      <w:r w:rsidRPr="00560B5A">
        <w:rPr>
          <w:rFonts w:ascii="Times New Roman" w:hAnsi="Times New Roman" w:cs="Times New Roman"/>
          <w:sz w:val="28"/>
          <w:szCs w:val="28"/>
        </w:rPr>
        <w:t>ростовозрастных</w:t>
      </w:r>
      <w:proofErr w:type="spellEnd"/>
      <w:r w:rsidRPr="00560B5A">
        <w:rPr>
          <w:rFonts w:ascii="Times New Roman" w:hAnsi="Times New Roman" w:cs="Times New Roman"/>
          <w:sz w:val="28"/>
          <w:szCs w:val="28"/>
        </w:rPr>
        <w:t xml:space="preserve"> характеристик параметрам предметно среды.</w:t>
      </w:r>
    </w:p>
    <w:p w:rsidR="00692321" w:rsidRDefault="00AC4408" w:rsidP="00560B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Следует всячески ограждать детей от отрицательного влияния игрушек, которые:</w:t>
      </w:r>
    </w:p>
    <w:p w:rsidR="00BD5B09" w:rsidRPr="00560B5A" w:rsidRDefault="00BD5B09" w:rsidP="00BD5B09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4408" w:rsidRPr="00560B5A" w:rsidRDefault="00AC4408" w:rsidP="00BD5B09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Провоцируют ребенка на агрессивные действия;</w:t>
      </w:r>
    </w:p>
    <w:p w:rsidR="00AC4408" w:rsidRPr="00560B5A" w:rsidRDefault="00AC4408" w:rsidP="00BD5B09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Вызывают проявление жестокости по отношению к персонажам игры (людям и животным), роли которых исполняют играющие партнеры (сверстник и взрослый);</w:t>
      </w:r>
    </w:p>
    <w:p w:rsidR="00AC4408" w:rsidRPr="00560B5A" w:rsidRDefault="00AC4408" w:rsidP="00BD5B09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Вызывают проявление жестокости по отношению к персонажам игр, в качестве которых выступают сюжетные игрушки (куклы, мишки, зайчики и др.);</w:t>
      </w:r>
    </w:p>
    <w:p w:rsidR="00BD5B09" w:rsidRPr="00BD5B09" w:rsidRDefault="00AC4408" w:rsidP="00BD5B09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A">
        <w:rPr>
          <w:rFonts w:ascii="Times New Roman" w:hAnsi="Times New Roman" w:cs="Times New Roman"/>
          <w:sz w:val="28"/>
          <w:szCs w:val="28"/>
        </w:rPr>
        <w:t>Провоцируют игровые сюжеты, связанные с безнравственностью и насилием</w:t>
      </w:r>
      <w:r w:rsidR="00BD5B09">
        <w:rPr>
          <w:rFonts w:ascii="Times New Roman" w:hAnsi="Times New Roman" w:cs="Times New Roman"/>
          <w:sz w:val="28"/>
          <w:szCs w:val="28"/>
        </w:rPr>
        <w:t>;</w:t>
      </w:r>
    </w:p>
    <w:p w:rsidR="00AC4408" w:rsidRDefault="000B3D51" w:rsidP="00BD5B09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B5A">
        <w:rPr>
          <w:rFonts w:ascii="Times New Roman" w:hAnsi="Times New Roman" w:cs="Times New Roman"/>
          <w:sz w:val="28"/>
          <w:szCs w:val="28"/>
        </w:rPr>
        <w:t>Вызывают нездоровый интерес к сексуальным проблемам, выходящими за компетенцию детского возраста.</w:t>
      </w:r>
      <w:proofErr w:type="gramEnd"/>
    </w:p>
    <w:p w:rsidR="00BD5B09" w:rsidRDefault="00BD5B09" w:rsidP="00BD5B09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5B09" w:rsidRPr="00560B5A" w:rsidRDefault="00BD5B09" w:rsidP="00BD5B09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57D" w:rsidRDefault="0023457D" w:rsidP="00560B5A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Таким образом,</w:t>
      </w:r>
      <w:r w:rsidRPr="0056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создавая предметно-развивающую среду любой возрастной группы в образовательной организации, необходимо учитывать психологические основы конструктивного взаимодействия участников образовательного процесса, дизайн и эргономику современной среды образовательной организации и психологические особенности возрастной группы, на которую нацелена данная предметная среда.</w:t>
      </w:r>
    </w:p>
    <w:p w:rsidR="00BD5B09" w:rsidRPr="00560B5A" w:rsidRDefault="00BD5B09" w:rsidP="00560B5A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7D" w:rsidRPr="00BD5B09" w:rsidRDefault="0023457D" w:rsidP="00560B5A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642338" w:rsidRPr="00560B5A" w:rsidRDefault="00642338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338" w:rsidRPr="00560B5A" w:rsidRDefault="00642338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338" w:rsidRPr="00560B5A" w:rsidRDefault="00642338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E4E" w:rsidRPr="00560B5A" w:rsidRDefault="00A22E4E" w:rsidP="00560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4E" w:rsidRPr="00560B5A" w:rsidRDefault="00A22E4E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338" w:rsidRPr="00560B5A" w:rsidRDefault="00642338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0B1" w:rsidRPr="00560B5A" w:rsidRDefault="00AF60B1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F60B1" w:rsidRPr="00560B5A" w:rsidRDefault="00AF60B1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F60B1" w:rsidRPr="00560B5A" w:rsidRDefault="00AF60B1" w:rsidP="00560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42338" w:rsidRPr="00560B5A" w:rsidRDefault="00AF60B1" w:rsidP="00560B5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60B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 </w:t>
      </w:r>
    </w:p>
    <w:sectPr w:rsidR="00642338" w:rsidRPr="00560B5A" w:rsidSect="0098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5AB"/>
      </v:shape>
    </w:pict>
  </w:numPicBullet>
  <w:abstractNum w:abstractNumId="0">
    <w:nsid w:val="1C995A15"/>
    <w:multiLevelType w:val="hybridMultilevel"/>
    <w:tmpl w:val="4650EF2A"/>
    <w:lvl w:ilvl="0" w:tplc="E8A6D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33388"/>
    <w:multiLevelType w:val="hybridMultilevel"/>
    <w:tmpl w:val="55C62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77AE"/>
    <w:multiLevelType w:val="hybridMultilevel"/>
    <w:tmpl w:val="4A1C63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3081F"/>
    <w:multiLevelType w:val="hybridMultilevel"/>
    <w:tmpl w:val="3FB6A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28CC"/>
    <w:multiLevelType w:val="hybridMultilevel"/>
    <w:tmpl w:val="ED9068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4709"/>
    <w:multiLevelType w:val="hybridMultilevel"/>
    <w:tmpl w:val="2CD0A776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0095A23"/>
    <w:multiLevelType w:val="hybridMultilevel"/>
    <w:tmpl w:val="996E9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E161C"/>
    <w:multiLevelType w:val="hybridMultilevel"/>
    <w:tmpl w:val="B7304D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3FC793B"/>
    <w:multiLevelType w:val="hybridMultilevel"/>
    <w:tmpl w:val="50FEAF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84867"/>
    <w:multiLevelType w:val="hybridMultilevel"/>
    <w:tmpl w:val="D3005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02"/>
    <w:rsid w:val="00013C4C"/>
    <w:rsid w:val="000B3D51"/>
    <w:rsid w:val="000F4F3E"/>
    <w:rsid w:val="000F4F89"/>
    <w:rsid w:val="002024DB"/>
    <w:rsid w:val="002132D4"/>
    <w:rsid w:val="0023457D"/>
    <w:rsid w:val="002A7254"/>
    <w:rsid w:val="002D3FB7"/>
    <w:rsid w:val="003145CC"/>
    <w:rsid w:val="00397C4A"/>
    <w:rsid w:val="004E1073"/>
    <w:rsid w:val="00500F87"/>
    <w:rsid w:val="005227DC"/>
    <w:rsid w:val="00560B5A"/>
    <w:rsid w:val="00632786"/>
    <w:rsid w:val="00642338"/>
    <w:rsid w:val="006517AB"/>
    <w:rsid w:val="006526F1"/>
    <w:rsid w:val="00692321"/>
    <w:rsid w:val="00774D9E"/>
    <w:rsid w:val="00794959"/>
    <w:rsid w:val="007A7F20"/>
    <w:rsid w:val="007C0C53"/>
    <w:rsid w:val="00802FA5"/>
    <w:rsid w:val="00834523"/>
    <w:rsid w:val="008C46E7"/>
    <w:rsid w:val="008F6474"/>
    <w:rsid w:val="00922B62"/>
    <w:rsid w:val="00932FBF"/>
    <w:rsid w:val="00973513"/>
    <w:rsid w:val="0098057D"/>
    <w:rsid w:val="009D4247"/>
    <w:rsid w:val="009E3E0D"/>
    <w:rsid w:val="009F3330"/>
    <w:rsid w:val="00A22E4E"/>
    <w:rsid w:val="00A3674B"/>
    <w:rsid w:val="00AC4408"/>
    <w:rsid w:val="00AE5FE7"/>
    <w:rsid w:val="00AF60B1"/>
    <w:rsid w:val="00B32706"/>
    <w:rsid w:val="00B338CE"/>
    <w:rsid w:val="00B81141"/>
    <w:rsid w:val="00B912F6"/>
    <w:rsid w:val="00BD5B09"/>
    <w:rsid w:val="00C00E02"/>
    <w:rsid w:val="00C27F88"/>
    <w:rsid w:val="00CF4C57"/>
    <w:rsid w:val="00E04E33"/>
    <w:rsid w:val="00FB1B61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B"/>
  </w:style>
  <w:style w:type="paragraph" w:styleId="1">
    <w:name w:val="heading 1"/>
    <w:basedOn w:val="a"/>
    <w:next w:val="a"/>
    <w:link w:val="10"/>
    <w:uiPriority w:val="9"/>
    <w:qFormat/>
    <w:rsid w:val="00AF6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513"/>
    <w:pPr>
      <w:ind w:left="720"/>
      <w:contextualSpacing/>
    </w:pPr>
  </w:style>
  <w:style w:type="paragraph" w:customStyle="1" w:styleId="Default">
    <w:name w:val="Default"/>
    <w:rsid w:val="00A2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A2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E4E"/>
    <w:rPr>
      <w:b/>
      <w:bCs/>
    </w:rPr>
  </w:style>
  <w:style w:type="character" w:customStyle="1" w:styleId="apple-converted-space">
    <w:name w:val="apple-converted-space"/>
    <w:basedOn w:val="a0"/>
    <w:rsid w:val="00A22E4E"/>
  </w:style>
  <w:style w:type="character" w:customStyle="1" w:styleId="10">
    <w:name w:val="Заголовок 1 Знак"/>
    <w:basedOn w:val="a0"/>
    <w:link w:val="1"/>
    <w:uiPriority w:val="9"/>
    <w:rsid w:val="00AF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Terenteva</dc:creator>
  <cp:lastModifiedBy>медкаб</cp:lastModifiedBy>
  <cp:revision>30</cp:revision>
  <cp:lastPrinted>2014-03-11T10:59:00Z</cp:lastPrinted>
  <dcterms:created xsi:type="dcterms:W3CDTF">2014-02-27T03:56:00Z</dcterms:created>
  <dcterms:modified xsi:type="dcterms:W3CDTF">2014-08-21T05:17:00Z</dcterms:modified>
</cp:coreProperties>
</file>